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35" w:rsidRDefault="00D54735" w:rsidP="00D54735">
      <w:pPr>
        <w:pStyle w:val="1"/>
      </w:pPr>
      <w:r>
        <w:t>(544-92-3)氰化亚铜的理化及危险特性表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119"/>
        <w:gridCol w:w="2227"/>
        <w:gridCol w:w="2339"/>
      </w:tblGrid>
      <w:tr w:rsidR="00D5473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中文名：氰化亚铜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cuprous cyanide 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分子式：Cu(CN)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分子量：89.56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</w:t>
            </w:r>
            <w:r>
              <w:rPr>
                <w:rFonts w:ascii="宋体" w:hAnsi="宋体"/>
              </w:rPr>
              <w:t>类；</w:t>
            </w:r>
            <w:r>
              <w:rPr>
                <w:rFonts w:ascii="宋体" w:hAnsi="宋体" w:hint="eastAsia"/>
              </w:rPr>
              <w:t>毒害品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61001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CAS号：544-92-3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包装标志：剧毒品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白色单斜结晶粉末或淡绿色粉末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不溶于水、稀酸，易溶于浓盐酸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熔点（℃）：473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相对密度（水＝1）：2.9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氮气中</w:t>
            </w:r>
            <w:r>
              <w:rPr>
                <w:rFonts w:ascii="宋体" w:hAnsi="宋体"/>
              </w:rPr>
              <w:t>)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D54735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聚合危害：不聚合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hint="eastAsia"/>
              </w:rPr>
              <w:t>避免接触的条件：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燃烧分解产物：氰化氢、氧化氮。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禁忌物：强氧化剂、酸类。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不燃。受高热或与酸接触会产生剧毒的氰化物气体。与硝酸盐、亚硝酸盐、氯酸盐反应剧烈, 有发生爆炸的危险。遇酸或露置空气中能吸收水分和二氧化碳分解出剧毒的氰化氢气体。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本品不燃。发生火灾时应尽量抢救商品，防止包装破损，引起环境污染。消防人员须佩戴防毒面具、穿全身消防服，在上风向灭火。灭火剂：干粉、砂土。禁止用二氧化碳和酸碱灭火剂灭火。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D54735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D54735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吸入后引起紫绀、头痛、头晕、恶心、呕吐、虚弱、惊厥、昏迷、咳嗽、呼吸困难。对呼吸道有强烈刺激性，可引起肺水肿而致死。对皮肤、眼有强烈刺激性，可致灼伤。口服出现紫绀、头痛、头晕、恶心、呕吐、虚弱、昏迷、呼吸困难、血压下降等；刺激口腔和消化道或造成灼伤。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皮肤接触：立即脱去污染的衣着，用大量流动清水彻底冲洗至少15分钟。就医。  ※眼睛接触：立即提起眼睑，用大量流动清水或生理盐水彻底冲洗至少15分钟。就医。   ※吸入：</w:t>
            </w:r>
            <w:r>
              <w:rPr>
                <w:rFonts w:ascii="宋体" w:hAnsi="宋体" w:hint="eastAsia"/>
              </w:rPr>
              <w:t>迅速脱离现场至空气新鲜处。保持呼吸道通畅。如呼吸困难，给输氧。呼吸心跳停止时，立即进行人工呼吸（勿用口对口）和胸外脏按压术</w:t>
            </w:r>
            <w:r>
              <w:rPr>
                <w:rFonts w:ascii="宋体" w:hAnsi="宋体" w:hint="eastAsia"/>
                <w:bCs/>
              </w:rPr>
              <w:t>。给吸入亚硝酸异</w:t>
            </w:r>
            <w:r>
              <w:rPr>
                <w:rFonts w:ascii="宋体" w:hAnsi="宋体" w:hint="eastAsia"/>
              </w:rPr>
              <w:t>戊酯，</w:t>
            </w:r>
            <w:r>
              <w:rPr>
                <w:rFonts w:ascii="宋体" w:hAnsi="宋体" w:hint="eastAsia"/>
                <w:bCs/>
              </w:rPr>
              <w:t>就医。   ※食入：饮足量温水，催吐，用1：5000高锰酸钾或</w:t>
            </w:r>
            <w:r>
              <w:rPr>
                <w:rFonts w:ascii="宋体" w:hAnsi="宋体" w:hint="eastAsia"/>
              </w:rPr>
              <w:t>1％硫代硫酸钠溶液洗胃</w:t>
            </w:r>
            <w:r>
              <w:rPr>
                <w:rFonts w:ascii="宋体" w:hAnsi="宋体" w:hint="eastAsia"/>
                <w:bCs/>
              </w:rPr>
              <w:t>。就医。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工程控制：严加密闭，提供充分的局部排风和全面通风。尽可能机械化、自动化。提供安全淋浴和洗眼设备。    ※呼吸系统防护：可能接触毒物时，必须佩戴头罩型电动送风过滤式防尘呼吸器</w:t>
            </w:r>
            <w:r>
              <w:rPr>
                <w:rFonts w:ascii="宋体" w:hAnsi="宋体"/>
              </w:rPr>
              <w:t>。紧急事态抢救或撤离时，</w:t>
            </w:r>
            <w:r>
              <w:rPr>
                <w:rFonts w:ascii="宋体" w:hAnsi="宋体" w:hint="eastAsia"/>
              </w:rPr>
              <w:t>建议</w:t>
            </w:r>
            <w:r>
              <w:rPr>
                <w:rFonts w:ascii="宋体" w:hAnsi="宋体"/>
              </w:rPr>
              <w:t>佩戴</w:t>
            </w:r>
            <w:r>
              <w:rPr>
                <w:rFonts w:ascii="宋体" w:hAnsi="宋体" w:hint="eastAsia"/>
              </w:rPr>
              <w:t>自给式</w:t>
            </w:r>
            <w:r>
              <w:rPr>
                <w:rFonts w:ascii="宋体" w:hAnsi="宋体"/>
              </w:rPr>
              <w:t>呼吸器。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>※眼睛防护：</w:t>
            </w:r>
            <w:r>
              <w:rPr>
                <w:rFonts w:ascii="宋体" w:hAnsi="宋体" w:hint="eastAsia"/>
              </w:rPr>
              <w:t>呼吸系统防护中己作</w:t>
            </w:r>
            <w:r>
              <w:rPr>
                <w:rFonts w:ascii="宋体" w:hAnsi="宋体"/>
              </w:rPr>
              <w:t>防护。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※身体防护：穿</w:t>
            </w:r>
            <w:r>
              <w:rPr>
                <w:rFonts w:ascii="宋体" w:hAnsi="宋体" w:hint="eastAsia"/>
              </w:rPr>
              <w:t>连衣式胶布</w:t>
            </w:r>
            <w:r>
              <w:rPr>
                <w:rFonts w:ascii="宋体" w:hAnsi="宋体"/>
              </w:rPr>
              <w:t>防毒</w:t>
            </w:r>
            <w:r>
              <w:rPr>
                <w:rFonts w:ascii="宋体" w:hAnsi="宋体" w:hint="eastAsia"/>
              </w:rPr>
              <w:t>衣</w:t>
            </w:r>
            <w:r>
              <w:rPr>
                <w:rFonts w:ascii="宋体" w:hAnsi="宋体"/>
              </w:rPr>
              <w:t>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※手防护：戴</w:t>
            </w:r>
            <w:r>
              <w:rPr>
                <w:rFonts w:ascii="宋体" w:hAnsi="宋体" w:hint="eastAsia"/>
              </w:rPr>
              <w:t>橡胶手套</w:t>
            </w:r>
            <w:r>
              <w:rPr>
                <w:rFonts w:ascii="宋体" w:hAnsi="宋体"/>
              </w:rPr>
              <w:t>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※其他防护：工作现场禁止吸烟、进食和饮水。工作完毕，</w:t>
            </w:r>
            <w:r>
              <w:rPr>
                <w:rFonts w:ascii="宋体" w:hAnsi="宋体" w:hint="eastAsia"/>
              </w:rPr>
              <w:t>彻底清洗</w:t>
            </w:r>
            <w:r>
              <w:rPr>
                <w:rFonts w:ascii="宋体" w:hAnsi="宋体"/>
              </w:rPr>
              <w:t>。</w:t>
            </w:r>
            <w:r>
              <w:rPr>
                <w:rFonts w:ascii="宋体" w:hAnsi="宋体" w:hint="eastAsia"/>
              </w:rPr>
              <w:t>单独存放被毒物污染的衣服，洗后备用。车间应配备急救设备及药品。作业人员应学会自救互救。保持良好的卫生习惯。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 w:rsidR="00D5473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D54735" w:rsidRDefault="00D54735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735" w:rsidRDefault="00D54735" w:rsidP="0090435F">
            <w:pPr>
              <w:spacing w:line="24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库内相对湿度不超过80％。包装密封。应与氧化剂、酸类、食用化学品分开存放，切忌混储。储区应备有合适的材料收容泄漏物。应严格执行极毒物品“五双”管理制度。</w:t>
            </w:r>
          </w:p>
          <w:p w:rsidR="00D54735" w:rsidRDefault="00D54735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铁路运输时应严格按照铁道部《危险货物运输规则》中的危险货物配装表进行配装。运输前应先检查包装容器是否完整、密封，运输过程中要确保容器不泄漏、不倒塌、不坠落、不损坏。严禁与酸类、氧化剂、食品及食品添加剂混运。运输时运输车辆应配备泄漏应急处理设备。运输途中应防曝晒、雨淋，防高温。公路运输时要按规定路线行驶，禁止在居民区和人口稠密区停留。</w:t>
            </w:r>
          </w:p>
        </w:tc>
      </w:tr>
    </w:tbl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35"/>
    <w:rsid w:val="00D54735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11CA9-719E-40C2-98C1-1AF48604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54735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54735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>zyhq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